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P="4C15512C" w14:paraId="6BFB1334" wp14:textId="72DC85B8">
      <w:pPr>
        <w:pStyle w:val="Title"/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Core Innovation Call for Mental Health Innovation</w:t>
      </w:r>
    </w:p>
    <w:p xmlns:wp14="http://schemas.microsoft.com/office/word/2010/wordml" w:rsidP="4C15512C" w14:paraId="31E125FA" wp14:textId="762035F6">
      <w:pPr>
        <w:pStyle w:val="Title"/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Overview</w:t>
      </w:r>
      <w:r>
        <w:br/>
      </w: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Turn promising health technology ideas into investment-ready ventures.</w:t>
      </w:r>
    </w:p>
    <w:p xmlns:wp14="http://schemas.microsoft.com/office/word/2010/wordml" w:rsidP="4C15512C" w14:paraId="6389B422" wp14:textId="77777777">
      <w:pPr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The Call for Innovation is a founder's first step into Core Innovation's venture-building pathway.</w:t>
      </w:r>
    </w:p>
    <w:p xmlns:wp14="http://schemas.microsoft.com/office/word/2010/wordml" w:rsidP="4C15512C" w14:paraId="7024BD0D" wp14:textId="77777777">
      <w:pPr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The Pathway</w:t>
      </w:r>
      <w:r>
        <w:br/>
      </w: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Stage 1: The Bootcamp (4 weeks)</w:t>
      </w:r>
      <w:r>
        <w:br/>
      </w: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- Refining business model</w:t>
      </w:r>
      <w:r>
        <w:br/>
      </w: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- Communicating value proposition</w:t>
      </w:r>
      <w:r>
        <w:br/>
      </w: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- Identifying high-risk assumptions</w:t>
      </w:r>
      <w:r>
        <w:br/>
      </w: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- Applying tailored 1:1 feedback</w:t>
      </w:r>
    </w:p>
    <w:p xmlns:wp14="http://schemas.microsoft.com/office/word/2010/wordml" w:rsidP="4C15512C" w14:paraId="4E21A1C2" wp14:textId="77777777">
      <w:pPr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Stage 2: Additional Support (4-6 months, by invitation)</w:t>
      </w:r>
      <w:r>
        <w:br/>
      </w: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Deeper venture-building support for selected companies.</w:t>
      </w:r>
    </w:p>
    <w:p xmlns:wp14="http://schemas.microsoft.com/office/word/2010/wordml" w:rsidP="4C15512C" w14:paraId="6ED89E7A" wp14:textId="77777777">
      <w:pPr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2026 Cohort: Mental Health Innovation</w:t>
      </w:r>
      <w:r>
        <w:br/>
      </w: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Focus on solutions addressing mental health challenges, especially for children, youth, and families.</w:t>
      </w:r>
    </w:p>
    <w:p xmlns:wp14="http://schemas.microsoft.com/office/word/2010/wordml" w:rsidP="4C15512C" w14:paraId="1CD30E9C" wp14:textId="77777777">
      <w:pPr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Who Should Apply</w:t>
      </w:r>
      <w:r>
        <w:br/>
      </w: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Ideal applicants include digital health and MedTech companies, Class I or II medical devices, and TRL 2-8 solutions.</w:t>
      </w:r>
    </w:p>
    <w:p xmlns:wp14="http://schemas.microsoft.com/office/word/2010/wordml" w:rsidP="4C15512C" w14:paraId="2C4DBF84" wp14:textId="77777777">
      <w:pPr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Eligibility</w:t>
      </w:r>
      <w:r>
        <w:br/>
      </w: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Core Innovation looks for ambitious founders building early-stage health technology ventures.</w:t>
      </w:r>
    </w:p>
    <w:p xmlns:wp14="http://schemas.microsoft.com/office/word/2010/wordml" w:rsidP="4C15512C" w14:paraId="6704EB29" wp14:textId="77777777">
      <w:pPr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Program Partner</w:t>
      </w:r>
      <w:r>
        <w:br/>
      </w: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Hopital Montfort supports French-speaking and bilingual founders. The program is also partnered with PCYMH.</w:t>
      </w:r>
    </w:p>
    <w:p xmlns:wp14="http://schemas.microsoft.com/office/word/2010/wordml" w:rsidP="4C15512C" w14:paraId="1D0AA2B3" wp14:textId="77777777">
      <w:pPr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What You'll Leave With</w:t>
      </w:r>
      <w:r>
        <w:br/>
      </w: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Customer clarity, sharper positioning, a path to market, named risks, and a next-step plan.</w:t>
      </w:r>
    </w:p>
    <w:p xmlns:wp14="http://schemas.microsoft.com/office/word/2010/wordml" w:rsidP="4C15512C" w14:paraId="5CC487B2" wp14:textId="77777777">
      <w:pPr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Why Work with Core Innovation</w:t>
      </w:r>
      <w:r>
        <w:br/>
      </w: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Support in customer discovery, market validation, healthcare systems, and venture development.</w:t>
      </w:r>
    </w:p>
    <w:p xmlns:wp14="http://schemas.microsoft.com/office/word/2010/wordml" w:rsidP="4C15512C" w14:paraId="7A7C6A1B" wp14:textId="77777777">
      <w:pPr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Key Dates</w:t>
      </w:r>
      <w:r>
        <w:br/>
      </w: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Application Deadline: October 11, 2026</w:t>
      </w:r>
      <w:r>
        <w:br/>
      </w: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Program Timeline: November 18 to December 16, 2026</w:t>
      </w:r>
      <w:r>
        <w:br/>
      </w: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Program Size: Up to 25 companies</w:t>
      </w:r>
      <w:r>
        <w:br/>
      </w: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Program Fee: $950</w:t>
      </w:r>
    </w:p>
    <w:p xmlns:wp14="http://schemas.microsoft.com/office/word/2010/wordml" w:rsidP="4C15512C" w14:paraId="3B877C78" wp14:textId="77777777">
      <w:pPr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  <w:r w:rsidRPr="4C15512C" w:rsidR="4C15512C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Apply Now: https://wkf.ms/4gCP60H</w:t>
      </w:r>
    </w:p>
    <w:sectPr w:rsidRPr="0006063C" w:rsidR="00FC693F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C155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102857C3-C3D6-4E01-9EC7-9CF252EA5F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Towell, Kelsea</dc:creator>
  <keywords/>
  <dc:description>generated by python-docx</dc:description>
  <lastModifiedBy>Towell, Kelsea</lastModifiedBy>
  <revision>2</revision>
  <dcterms:created xsi:type="dcterms:W3CDTF">2026-09-23T18:36:39.6057964Z</dcterms:created>
  <dcterms:modified xsi:type="dcterms:W3CDTF">2026-09-23T18:37:40.2064346Z</dcterms:modified>
  <category/>
</coreProperties>
</file>