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BE99" w14:textId="4B184282" w:rsidR="00CC0A18" w:rsidRPr="00CC0A18" w:rsidRDefault="001535E2">
      <w:pPr>
        <w:rPr>
          <w:b/>
          <w:bCs/>
        </w:rPr>
      </w:pPr>
      <w:r w:rsidRPr="00B22ED0">
        <w:rPr>
          <w:b/>
          <w:bCs/>
        </w:rPr>
        <w:t xml:space="preserve">Patient Engagement Annual Report </w:t>
      </w:r>
      <w:r w:rsidR="006B1528">
        <w:rPr>
          <w:b/>
          <w:bCs/>
        </w:rPr>
        <w:t>-</w:t>
      </w:r>
      <w:r w:rsidRPr="00B22ED0">
        <w:rPr>
          <w:b/>
          <w:bCs/>
        </w:rPr>
        <w:t xml:space="preserve">Research </w:t>
      </w:r>
      <w:r w:rsidR="006B1528">
        <w:rPr>
          <w:b/>
          <w:bCs/>
        </w:rPr>
        <w:t>Institute</w:t>
      </w:r>
      <w:r w:rsidRPr="00B22ED0">
        <w:rPr>
          <w:b/>
          <w:bCs/>
        </w:rPr>
        <w:t xml:space="preserve"> 202</w:t>
      </w:r>
      <w:r w:rsidR="004C32AF">
        <w:rPr>
          <w:b/>
          <w:bCs/>
        </w:rPr>
        <w:t>1</w:t>
      </w:r>
      <w:r w:rsidRPr="00B22ED0">
        <w:rPr>
          <w:b/>
          <w:bCs/>
        </w:rPr>
        <w:t xml:space="preserve"> </w:t>
      </w:r>
    </w:p>
    <w:p w14:paraId="331C2295" w14:textId="0DE8BC86" w:rsidR="002E1FB5" w:rsidRDefault="002E1FB5">
      <w:r>
        <w:t>48 Research Family Leaders</w:t>
      </w:r>
    </w:p>
    <w:p w14:paraId="73C4E599" w14:textId="6B4E67D7" w:rsidR="001535E2" w:rsidRDefault="00B22ED0">
      <w:r>
        <w:t xml:space="preserve">18 </w:t>
      </w:r>
      <w:r w:rsidR="001535E2">
        <w:t xml:space="preserve">Research </w:t>
      </w:r>
      <w:r w:rsidR="003524E1">
        <w:t>F</w:t>
      </w:r>
      <w:r w:rsidR="001535E2">
        <w:t xml:space="preserve">amily </w:t>
      </w:r>
      <w:r w:rsidR="003524E1">
        <w:t>L</w:t>
      </w:r>
      <w:r w:rsidR="001535E2">
        <w:t xml:space="preserve">eaders acting as advisors on projects, up by 125% since 2020 </w:t>
      </w:r>
    </w:p>
    <w:p w14:paraId="76191A6B" w14:textId="4C255D6C" w:rsidR="001535E2" w:rsidRDefault="001535E2">
      <w:r>
        <w:t xml:space="preserve">520 hours of volunteering by Research Family Leaders </w:t>
      </w:r>
      <w:r w:rsidR="004C32AF">
        <w:t>in 2021</w:t>
      </w:r>
    </w:p>
    <w:p w14:paraId="6AFC03AE" w14:textId="0FBBB4CB" w:rsidR="001535E2" w:rsidRDefault="001535E2">
      <w:r>
        <w:t xml:space="preserve">56 </w:t>
      </w:r>
      <w:r w:rsidR="004C32AF">
        <w:t xml:space="preserve">research </w:t>
      </w:r>
      <w:r>
        <w:t>reviews completed</w:t>
      </w:r>
      <w:r w:rsidR="004C32AF">
        <w:t xml:space="preserve"> by</w:t>
      </w:r>
      <w:r>
        <w:t xml:space="preserve"> Research Family Leaders </w:t>
      </w:r>
    </w:p>
    <w:p w14:paraId="0E0B2F4B" w14:textId="77777777" w:rsidR="001535E2" w:rsidRDefault="001535E2">
      <w:r>
        <w:t xml:space="preserve">11 Start Smart requests from early career researchers, allowing for meaningful patient engagement from day one </w:t>
      </w:r>
    </w:p>
    <w:p w14:paraId="723CF499" w14:textId="6FD271C3" w:rsidR="001535E2" w:rsidRDefault="001535E2">
      <w:r>
        <w:t>Provided 8 letters of support towards various research projects and grants</w:t>
      </w:r>
      <w:r w:rsidR="00783948">
        <w:t>.</w:t>
      </w:r>
    </w:p>
    <w:p w14:paraId="292C9607" w14:textId="17C6DC67" w:rsidR="00B22ED0" w:rsidRPr="00D405CF" w:rsidRDefault="00B22ED0" w:rsidP="00B22ED0">
      <w:pPr>
        <w:rPr>
          <w:u w:val="single"/>
        </w:rPr>
      </w:pPr>
      <w:r w:rsidRPr="00D405CF">
        <w:rPr>
          <w:u w:val="single"/>
        </w:rPr>
        <w:t xml:space="preserve">We will grow, it will show! </w:t>
      </w:r>
    </w:p>
    <w:p w14:paraId="427E3BB0" w14:textId="77777777" w:rsidR="0018309E" w:rsidRDefault="0018309E" w:rsidP="0018309E">
      <w:r>
        <w:t xml:space="preserve">2 Research Family Leaders on Selection Committees for the hiring of new scientists. </w:t>
      </w:r>
    </w:p>
    <w:p w14:paraId="58E22D75" w14:textId="77777777" w:rsidR="0018309E" w:rsidRDefault="0018309E" w:rsidP="0018309E">
      <w:r>
        <w:t xml:space="preserve">2 Research Family Leaders on Research Ethics Board (REB). </w:t>
      </w:r>
    </w:p>
    <w:p w14:paraId="3269F703" w14:textId="77777777" w:rsidR="0018309E" w:rsidRDefault="0018309E" w:rsidP="0018309E">
      <w:r>
        <w:t xml:space="preserve">2 Research Family Leaders on Equity, Diversity, Inclusion and Indigeneity, (EDII) Task Force. </w:t>
      </w:r>
    </w:p>
    <w:p w14:paraId="279450E2" w14:textId="2CABD126" w:rsidR="00B22ED0" w:rsidRDefault="0018309E" w:rsidP="00B22ED0">
      <w:r>
        <w:t>3 Youth Advisors on National Research Advisory Committee</w:t>
      </w:r>
    </w:p>
    <w:p w14:paraId="56837280" w14:textId="77795C2D" w:rsidR="002E477C" w:rsidRDefault="002E477C" w:rsidP="00B22ED0">
      <w:r>
        <w:t>The Research Family Leader Program's opportunity to present during Grand Rounds spread awareness of the program and services. This lead to increased collaborations between researchers and patients/family members</w:t>
      </w:r>
      <w:r w:rsidR="0016748B">
        <w:t>.</w:t>
      </w:r>
    </w:p>
    <w:p w14:paraId="07C4FC08" w14:textId="05D21A98" w:rsidR="001535E2" w:rsidRDefault="001535E2">
      <w:r>
        <w:t>QITI Working group established. New summary and review forms co-created with Research Family Leaders, presented to PFAC for final review. These new forms have improved the collaboration between researchers and Family Leaders</w:t>
      </w:r>
      <w:r w:rsidR="0016748B">
        <w:t>.</w:t>
      </w:r>
      <w:r>
        <w:t xml:space="preserve"> </w:t>
      </w:r>
    </w:p>
    <w:p w14:paraId="0DE2249B" w14:textId="6D87C204" w:rsidR="00B22ED0" w:rsidRPr="002E477C" w:rsidRDefault="00B22ED0">
      <w:r w:rsidRPr="00B22ED0">
        <w:rPr>
          <w:u w:val="single"/>
        </w:rPr>
        <w:t xml:space="preserve">Research Patient and Family Advisory Committee (PFAC) </w:t>
      </w:r>
    </w:p>
    <w:p w14:paraId="063FEE66" w14:textId="16E32F55" w:rsidR="00B22ED0" w:rsidRDefault="00B22ED0">
      <w:r>
        <w:t>13 research consultations provided by the Research Patient &amp; Family Advisory Committee (PFAC).</w:t>
      </w:r>
    </w:p>
    <w:p w14:paraId="2AFB0E6F" w14:textId="62DA43D6" w:rsidR="00B22ED0" w:rsidRDefault="00B22ED0">
      <w:r>
        <w:t xml:space="preserve">3 PFAC's ongoing input was critical to the new RI Programmatic restructuring. </w:t>
      </w:r>
    </w:p>
    <w:p w14:paraId="5D650E65" w14:textId="5CEA7E45" w:rsidR="00B22ED0" w:rsidRDefault="00B22ED0">
      <w:r>
        <w:t>Hosted 5 scientific presentations.</w:t>
      </w:r>
    </w:p>
    <w:p w14:paraId="6F33C52A" w14:textId="6CCF7350" w:rsidR="00EE7B4A" w:rsidRDefault="00B77280">
      <w:r>
        <w:t>"The CAN-PREPARE team came and consulted with the group, sharing both the study he was undertaking and methodology behind it. After explaining to us the challenges he was encountering and what he was hoping to accomplish; the group was able to share its feedback and brainstorm ideas on how we could help drawing from our experience. It was also great to hear that some of our feedback was incorporated into the study and hear how the study was going." - Azam Ishmael, PFAC Patient/Family Representative</w:t>
      </w:r>
      <w:r w:rsidR="0018309E">
        <w:t xml:space="preserve"> </w:t>
      </w:r>
    </w:p>
    <w:p w14:paraId="53383759" w14:textId="46713C02" w:rsidR="001535E2" w:rsidRDefault="001535E2">
      <w:r>
        <w:t>"We would like to take a moment to extend our gratitude to the Research Patient and Family Advisory Committee, who provided advice and recommendations for the CAN PREPARE Study on childhood anaphylaxis. These thoughtful comments play a significant role in continuously improving the conduct of studies like this." - Cheryl Kreviazuk, Research Coordinator, CAN-</w:t>
      </w:r>
      <w:r w:rsidR="00783948">
        <w:t>PREPARE</w:t>
      </w:r>
    </w:p>
    <w:sectPr w:rsidR="001535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E2"/>
    <w:rsid w:val="001535E2"/>
    <w:rsid w:val="0016748B"/>
    <w:rsid w:val="0018309E"/>
    <w:rsid w:val="002E1FB5"/>
    <w:rsid w:val="002E477C"/>
    <w:rsid w:val="003524E1"/>
    <w:rsid w:val="004C32AF"/>
    <w:rsid w:val="006B1528"/>
    <w:rsid w:val="00783948"/>
    <w:rsid w:val="00961807"/>
    <w:rsid w:val="00AB279F"/>
    <w:rsid w:val="00B22ED0"/>
    <w:rsid w:val="00B77280"/>
    <w:rsid w:val="00B8343F"/>
    <w:rsid w:val="00CC0A18"/>
    <w:rsid w:val="00D405CF"/>
    <w:rsid w:val="00DD0A75"/>
    <w:rsid w:val="00EE7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CABC"/>
  <w15:chartTrackingRefBased/>
  <w15:docId w15:val="{D1D09D67-6AAD-4A25-9CA9-41434D7D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Sicoli, Michelina</cp:lastModifiedBy>
  <cp:revision>2</cp:revision>
  <dcterms:created xsi:type="dcterms:W3CDTF">2022-06-21T15:32:00Z</dcterms:created>
  <dcterms:modified xsi:type="dcterms:W3CDTF">2022-06-21T15:32:00Z</dcterms:modified>
</cp:coreProperties>
</file>