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AF0680" w14:paraId="2C078E63" wp14:textId="36BC09C2">
      <w:pPr>
        <w:rPr>
          <w:b w:val="1"/>
          <w:bCs w:val="1"/>
        </w:rPr>
      </w:pPr>
      <w:bookmarkStart w:name="_GoBack" w:id="0"/>
      <w:bookmarkEnd w:id="0"/>
      <w:r w:rsidRPr="6FAF0680" w:rsidR="66B81F2E">
        <w:rPr>
          <w:b w:val="1"/>
          <w:bCs w:val="1"/>
        </w:rPr>
        <w:t>Revenue Distribution 2022-2023</w:t>
      </w:r>
    </w:p>
    <w:p w:rsidR="66B81F2E" w:rsidP="6FAF0680" w:rsidRDefault="66B81F2E" w14:paraId="458221D7" w14:textId="62F7379F">
      <w:pPr>
        <w:pStyle w:val="Normal"/>
        <w:rPr>
          <w:b w:val="1"/>
          <w:bCs w:val="1"/>
        </w:rPr>
      </w:pPr>
      <w:r w:rsidR="66B81F2E">
        <w:rPr/>
        <w:t xml:space="preserve">External grants, contracts, and salary awards </w:t>
      </w:r>
      <w:r w:rsidRPr="6FAF0680" w:rsidR="66B81F2E">
        <w:rPr>
          <w:b w:val="1"/>
          <w:bCs w:val="1"/>
        </w:rPr>
        <w:t>73.83%</w:t>
      </w:r>
    </w:p>
    <w:p w:rsidR="66B81F2E" w:rsidP="6FAF0680" w:rsidRDefault="66B81F2E" w14:paraId="767A910D" w14:textId="45E39CD1">
      <w:pPr>
        <w:pStyle w:val="Normal"/>
      </w:pPr>
      <w:r w:rsidR="66B81F2E">
        <w:rPr/>
        <w:t xml:space="preserve">CHEO Foundation </w:t>
      </w:r>
      <w:r w:rsidRPr="6FAF0680" w:rsidR="66B81F2E">
        <w:rPr>
          <w:b w:val="1"/>
          <w:bCs w:val="1"/>
        </w:rPr>
        <w:t>16.21%</w:t>
      </w:r>
    </w:p>
    <w:p w:rsidR="66B81F2E" w:rsidP="6FAF0680" w:rsidRDefault="66B81F2E" w14:paraId="3950B67B" w14:textId="278AAC92">
      <w:pPr>
        <w:pStyle w:val="Normal"/>
      </w:pPr>
      <w:r w:rsidR="66B81F2E">
        <w:rPr/>
        <w:t xml:space="preserve">Indirect cost support </w:t>
      </w:r>
      <w:r w:rsidRPr="6FAF0680" w:rsidR="66B81F2E">
        <w:rPr>
          <w:b w:val="1"/>
          <w:bCs w:val="1"/>
        </w:rPr>
        <w:t>2.21%</w:t>
      </w:r>
    </w:p>
    <w:p w:rsidR="66B81F2E" w:rsidP="6FAF0680" w:rsidRDefault="66B81F2E" w14:paraId="6492EB90" w14:textId="2023AD84">
      <w:pPr>
        <w:pStyle w:val="Normal"/>
      </w:pPr>
      <w:r w:rsidR="66B81F2E">
        <w:rPr/>
        <w:t xml:space="preserve">Investment income (including unrealized losses) </w:t>
      </w:r>
      <w:r w:rsidRPr="6FAF0680" w:rsidR="35CBC312">
        <w:rPr>
          <w:b w:val="1"/>
          <w:bCs w:val="1"/>
        </w:rPr>
        <w:t>-5.10%</w:t>
      </w:r>
      <w:r w:rsidR="35CBC312">
        <w:rPr/>
        <w:t xml:space="preserve"> </w:t>
      </w:r>
    </w:p>
    <w:p w:rsidR="66B81F2E" w:rsidP="6FAF0680" w:rsidRDefault="66B81F2E" w14:paraId="52DBDDD0" w14:textId="0741A7E9">
      <w:pPr>
        <w:pStyle w:val="Normal"/>
      </w:pPr>
      <w:r w:rsidR="66B81F2E">
        <w:rPr/>
        <w:t>Other</w:t>
      </w:r>
      <w:r w:rsidR="21930290">
        <w:rPr/>
        <w:t xml:space="preserve"> </w:t>
      </w:r>
      <w:r w:rsidRPr="6FAF0680" w:rsidR="21930290">
        <w:rPr>
          <w:b w:val="1"/>
          <w:bCs w:val="1"/>
        </w:rPr>
        <w:t>11.26%</w:t>
      </w:r>
    </w:p>
    <w:p w:rsidR="66B81F2E" w:rsidP="6FAF0680" w:rsidRDefault="66B81F2E" w14:paraId="0EB5CA6E" w14:textId="7969BBDC">
      <w:pPr>
        <w:pStyle w:val="Normal"/>
      </w:pPr>
      <w:r w:rsidR="66B81F2E">
        <w:rPr/>
        <w:t>Amortization of deferred grants</w:t>
      </w:r>
      <w:r w:rsidR="05622597">
        <w:rPr/>
        <w:t xml:space="preserve"> </w:t>
      </w:r>
      <w:r w:rsidRPr="6FAF0680" w:rsidR="05622597">
        <w:rPr>
          <w:b w:val="1"/>
          <w:bCs w:val="1"/>
        </w:rPr>
        <w:t>1.59%</w:t>
      </w:r>
    </w:p>
    <w:p w:rsidR="6FAF0680" w:rsidP="6FAF0680" w:rsidRDefault="6FAF0680" w14:paraId="35BB5227" w14:textId="263381C5">
      <w:pPr>
        <w:pStyle w:val="Normal"/>
      </w:pPr>
    </w:p>
    <w:p w:rsidR="05622597" w:rsidP="6FAF0680" w:rsidRDefault="05622597" w14:paraId="261445B4" w14:textId="00DF4AD3">
      <w:pPr>
        <w:pStyle w:val="Normal"/>
        <w:rPr>
          <w:b w:val="1"/>
          <w:bCs w:val="1"/>
        </w:rPr>
      </w:pPr>
      <w:r w:rsidRPr="6FAF0680" w:rsidR="05622597">
        <w:rPr>
          <w:b w:val="1"/>
          <w:bCs w:val="1"/>
        </w:rPr>
        <w:t>Expenditure Distribution 2022-2023</w:t>
      </w:r>
    </w:p>
    <w:p w:rsidR="05622597" w:rsidP="6FAF0680" w:rsidRDefault="05622597" w14:paraId="1243D9C1" w14:textId="0B3E5670">
      <w:pPr>
        <w:pStyle w:val="Normal"/>
      </w:pPr>
      <w:r w:rsidR="05622597">
        <w:rPr/>
        <w:t>Research and project expenses</w:t>
      </w:r>
      <w:r w:rsidRPr="6FAF0680" w:rsidR="05622597">
        <w:rPr>
          <w:b w:val="1"/>
          <w:bCs w:val="1"/>
        </w:rPr>
        <w:t xml:space="preserve"> </w:t>
      </w:r>
      <w:r w:rsidRPr="6FAF0680" w:rsidR="56EF4981">
        <w:rPr>
          <w:b w:val="1"/>
          <w:bCs w:val="1"/>
        </w:rPr>
        <w:t>71%</w:t>
      </w:r>
    </w:p>
    <w:p w:rsidR="05622597" w:rsidP="6FAF0680" w:rsidRDefault="05622597" w14:paraId="27E4E4BE" w14:textId="3F39125D">
      <w:pPr>
        <w:pStyle w:val="Normal"/>
      </w:pPr>
      <w:r w:rsidR="05622597">
        <w:rPr/>
        <w:t>Scientific salaries</w:t>
      </w:r>
      <w:r w:rsidR="14BFFDE4">
        <w:rPr/>
        <w:t xml:space="preserve"> </w:t>
      </w:r>
      <w:r w:rsidRPr="6FAF0680" w:rsidR="14BFFDE4">
        <w:rPr>
          <w:b w:val="1"/>
          <w:bCs w:val="1"/>
        </w:rPr>
        <w:t>8.2%</w:t>
      </w:r>
    </w:p>
    <w:p w:rsidR="05622597" w:rsidP="6FAF0680" w:rsidRDefault="05622597" w14:paraId="0773925F" w14:textId="65357518">
      <w:pPr>
        <w:pStyle w:val="Normal"/>
      </w:pPr>
      <w:r w:rsidR="05622597">
        <w:rPr/>
        <w:t>Administrative expenses</w:t>
      </w:r>
      <w:r w:rsidR="14DD857E">
        <w:rPr/>
        <w:t xml:space="preserve"> </w:t>
      </w:r>
      <w:r w:rsidRPr="6FAF0680" w:rsidR="14DD857E">
        <w:rPr>
          <w:b w:val="1"/>
          <w:bCs w:val="1"/>
        </w:rPr>
        <w:t>7.37%</w:t>
      </w:r>
    </w:p>
    <w:p w:rsidR="05622597" w:rsidP="6FAF0680" w:rsidRDefault="05622597" w14:paraId="66023FD5" w14:textId="492B5DA9">
      <w:pPr>
        <w:pStyle w:val="Normal"/>
      </w:pPr>
      <w:r w:rsidR="05622597">
        <w:rPr/>
        <w:t>Other research expenses</w:t>
      </w:r>
      <w:r w:rsidR="0F2D984F">
        <w:rPr/>
        <w:t xml:space="preserve"> </w:t>
      </w:r>
      <w:r w:rsidRPr="6FAF0680" w:rsidR="0F2D984F">
        <w:rPr>
          <w:b w:val="1"/>
          <w:bCs w:val="1"/>
        </w:rPr>
        <w:t>11.84%</w:t>
      </w:r>
    </w:p>
    <w:p w:rsidR="05622597" w:rsidP="6FAF0680" w:rsidRDefault="05622597" w14:paraId="2BB8B2E1" w14:textId="662F8627">
      <w:pPr>
        <w:pStyle w:val="Normal"/>
      </w:pPr>
      <w:r w:rsidR="05622597">
        <w:rPr/>
        <w:t>Amortization of capital assets</w:t>
      </w:r>
      <w:r w:rsidR="6EC9E2D6">
        <w:rPr/>
        <w:t xml:space="preserve"> </w:t>
      </w:r>
      <w:r w:rsidRPr="6FAF0680" w:rsidR="6EC9E2D6">
        <w:rPr>
          <w:b w:val="1"/>
          <w:bCs w:val="1"/>
        </w:rPr>
        <w:t>1.58%</w:t>
      </w:r>
    </w:p>
    <w:p w:rsidR="6FAF0680" w:rsidP="6FAF0680" w:rsidRDefault="6FAF0680" w14:paraId="41D0A65C" w14:textId="76F7500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4FFA33"/>
    <w:rsid w:val="05622597"/>
    <w:rsid w:val="062330F8"/>
    <w:rsid w:val="0F2D984F"/>
    <w:rsid w:val="11A9AB9E"/>
    <w:rsid w:val="14BFFDE4"/>
    <w:rsid w:val="14DD857E"/>
    <w:rsid w:val="1D0669A7"/>
    <w:rsid w:val="1D97DE5A"/>
    <w:rsid w:val="21930290"/>
    <w:rsid w:val="336088BC"/>
    <w:rsid w:val="35CBC312"/>
    <w:rsid w:val="3D4FFA33"/>
    <w:rsid w:val="4025E367"/>
    <w:rsid w:val="49D4B333"/>
    <w:rsid w:val="5043F4B7"/>
    <w:rsid w:val="53626D1C"/>
    <w:rsid w:val="56EF4981"/>
    <w:rsid w:val="582E5230"/>
    <w:rsid w:val="61C11739"/>
    <w:rsid w:val="66B81F2E"/>
    <w:rsid w:val="6EC9E2D6"/>
    <w:rsid w:val="6F95DE23"/>
    <w:rsid w:val="6FAF0680"/>
    <w:rsid w:val="72CD7EE5"/>
    <w:rsid w:val="7470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FA33"/>
  <w15:chartTrackingRefBased/>
  <w15:docId w15:val="{35CA16B1-E39C-4CB6-A827-16AA827CFE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ECBA55014A842802C2DF9696165BE" ma:contentTypeVersion="12" ma:contentTypeDescription="Create a new document." ma:contentTypeScope="" ma:versionID="2f8a5a9f9d4d5187f041205ac30928f4">
  <xsd:schema xmlns:xsd="http://www.w3.org/2001/XMLSchema" xmlns:xs="http://www.w3.org/2001/XMLSchema" xmlns:p="http://schemas.microsoft.com/office/2006/metadata/properties" xmlns:ns2="f8aec4a0-4705-4faf-a696-393a2df62a2c" xmlns:ns3="8c131512-e764-4c12-9b72-551c8742e664" targetNamespace="http://schemas.microsoft.com/office/2006/metadata/properties" ma:root="true" ma:fieldsID="e7cb879fd04a69af81af0e95b4e356c5" ns2:_="" ns3:_="">
    <xsd:import namespace="f8aec4a0-4705-4faf-a696-393a2df62a2c"/>
    <xsd:import namespace="8c131512-e764-4c12-9b72-551c8742e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c4a0-4705-4faf-a696-393a2df62a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00eaa-c201-4a44-98a5-d2073842463f}" ma:internalName="TaxCatchAll" ma:showField="CatchAllData" ma:web="f8aec4a0-4705-4faf-a696-393a2df62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31512-e764-4c12-9b72-551c8742e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fb9944-b075-4f56-b00c-41cffaff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aec4a0-4705-4faf-a696-393a2df62a2c">2H4CPUCZY4K7-1249460000-154996</_dlc_DocId>
    <_dlc_DocIdUrl xmlns="f8aec4a0-4705-4faf-a696-393a2df62a2c">
      <Url>https://mycheo.sharepoint.com/sites/SI_RI_ORS/_layouts/15/DocIdRedir.aspx?ID=2H4CPUCZY4K7-1249460000-154996</Url>
      <Description>2H4CPUCZY4K7-1249460000-154996</Description>
    </_dlc_DocIdUrl>
    <TaxCatchAll xmlns="f8aec4a0-4705-4faf-a696-393a2df62a2c" xsi:nil="true"/>
    <lcf76f155ced4ddcb4097134ff3c332f xmlns="8c131512-e764-4c12-9b72-551c8742e6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9141A6-AAA0-4F99-93AB-4AD338646078}"/>
</file>

<file path=customXml/itemProps2.xml><?xml version="1.0" encoding="utf-8"?>
<ds:datastoreItem xmlns:ds="http://schemas.openxmlformats.org/officeDocument/2006/customXml" ds:itemID="{883F84C3-0A97-4B68-AC7E-0D25CCBE44D0}"/>
</file>

<file path=customXml/itemProps3.xml><?xml version="1.0" encoding="utf-8"?>
<ds:datastoreItem xmlns:ds="http://schemas.openxmlformats.org/officeDocument/2006/customXml" ds:itemID="{DDDA1A1F-17BE-4831-95F4-AB5CCBD300AF}"/>
</file>

<file path=customXml/itemProps4.xml><?xml version="1.0" encoding="utf-8"?>
<ds:datastoreItem xmlns:ds="http://schemas.openxmlformats.org/officeDocument/2006/customXml" ds:itemID="{26DB60DD-604A-4C64-A3D4-C6DA1A3294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Maddie</dc:creator>
  <cp:keywords/>
  <dc:description/>
  <cp:lastModifiedBy>Froggatt, Maddie</cp:lastModifiedBy>
  <dcterms:created xsi:type="dcterms:W3CDTF">2023-05-30T18:32:28Z</dcterms:created>
  <dcterms:modified xsi:type="dcterms:W3CDTF">2023-05-30T18:40:31Z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0x010100A71ECBA55014A842802C2DF9696165BE</vt:lpwstr>
  </property>
  <property fmtid="{D5CDD505-2E9C-101B-9397-08002B2CF9AE}" pid="3" name="_dlc_DocIdItemGuid">
    <vt:lpwstr>f6f96298-cc54-400c-a69a-75bf4d17f1ba</vt:lpwstr>
  </property>
</Properties>
</file>